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 w:val="32"/>
          <w:szCs w:val="32"/>
        </w:rPr>
      </w:pPr>
      <w:r w:rsidRPr="00A20A56">
        <w:rPr>
          <w:rFonts w:ascii="標楷體" w:eastAsia="標楷體" w:hAnsi="Times New Roman" w:cs="Times New Roman" w:hint="eastAsia"/>
          <w:kern w:val="0"/>
          <w:sz w:val="32"/>
          <w:szCs w:val="32"/>
        </w:rPr>
        <w:t>崇仁醫護管理專科學校教師改進教學獎助作業要點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 w:val="32"/>
          <w:szCs w:val="32"/>
        </w:rPr>
        <w:t xml:space="preserve">                            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95.02.17校教師評審委員會通過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/>
          <w:sz w:val="20"/>
          <w:szCs w:val="24"/>
        </w:rPr>
        <w:t xml:space="preserve">                                             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95.02.20校務會議通過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95.11.15校教師評審委員會通過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標楷體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95.11.22校務會議通過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96.03.12校教師評審委員會修訂通過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96.07.10校務會議修訂通過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標楷體" w:cs="Times New Roman" w:hint="eastAsia"/>
          <w:sz w:val="20"/>
          <w:szCs w:val="24"/>
        </w:rPr>
        <w:t xml:space="preserve">                                             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97.02.25校教師評審委員會修訂通過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97.02.27校務會議修訂通過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</w:t>
      </w:r>
      <w:r w:rsidRPr="00A20A56">
        <w:rPr>
          <w:rFonts w:ascii="標楷體" w:eastAsia="標楷體" w:hAnsi="標楷體" w:cs="Times New Roman" w:hint="eastAsia"/>
          <w:sz w:val="20"/>
          <w:szCs w:val="24"/>
        </w:rPr>
        <w:t>98.06.04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標楷體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 </w:t>
      </w:r>
      <w:r w:rsidRPr="00A20A56">
        <w:rPr>
          <w:rFonts w:ascii="標楷體" w:eastAsia="標楷體" w:hAnsi="標楷體" w:cs="Times New Roman" w:hint="eastAsia"/>
          <w:sz w:val="20"/>
          <w:szCs w:val="24"/>
        </w:rPr>
        <w:t>98.06.24校務會議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修正</w:t>
      </w:r>
      <w:r w:rsidRPr="00A20A56">
        <w:rPr>
          <w:rFonts w:ascii="標楷體" w:eastAsia="標楷體" w:hAnsi="標楷體" w:cs="Times New Roman" w:hint="eastAsia"/>
          <w:sz w:val="20"/>
          <w:szCs w:val="24"/>
        </w:rPr>
        <w:t>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標楷體" w:cs="Times New Roman" w:hint="eastAsia"/>
          <w:sz w:val="20"/>
          <w:szCs w:val="24"/>
        </w:rPr>
        <w:t xml:space="preserve">                                             99.03.24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100.11.16教師評審委員會修訂通過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101.03.21教師評審委員會修訂通過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102.12.18教師評審委員會修訂通過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103.01.20教師評審委員會修訂通過</w:t>
      </w:r>
    </w:p>
    <w:p w:rsidR="00042461" w:rsidRPr="00A20A56" w:rsidRDefault="00042461" w:rsidP="00042461">
      <w:pPr>
        <w:spacing w:line="200" w:lineRule="exact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 xml:space="preserve">                                            103.10.08教師評審委員會修訂通過</w:t>
      </w:r>
    </w:p>
    <w:p w:rsidR="00042461" w:rsidRPr="00A20A56" w:rsidRDefault="00042461" w:rsidP="00042461">
      <w:pPr>
        <w:spacing w:line="200" w:lineRule="exact"/>
        <w:ind w:firstLineChars="2200" w:firstLine="4400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>105.03.23教師評審委員會修訂通過</w:t>
      </w:r>
    </w:p>
    <w:p w:rsidR="00042461" w:rsidRPr="00A20A56" w:rsidRDefault="00042461" w:rsidP="00042461">
      <w:pPr>
        <w:spacing w:line="200" w:lineRule="exact"/>
        <w:ind w:firstLineChars="2200" w:firstLine="4400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 w:hint="eastAsia"/>
          <w:sz w:val="20"/>
          <w:szCs w:val="24"/>
        </w:rPr>
        <w:t>105.08.24教師評審委員會修訂通過</w:t>
      </w:r>
    </w:p>
    <w:p w:rsidR="00042461" w:rsidRPr="00A20A56" w:rsidRDefault="00042461" w:rsidP="00042461">
      <w:pPr>
        <w:spacing w:line="200" w:lineRule="exact"/>
        <w:ind w:firstLineChars="2200" w:firstLine="4400"/>
        <w:rPr>
          <w:rFonts w:ascii="標楷體" w:eastAsia="標楷體" w:hAnsi="Times New Roman" w:cs="Times New Roman"/>
          <w:sz w:val="20"/>
          <w:szCs w:val="24"/>
        </w:rPr>
      </w:pPr>
      <w:r w:rsidRPr="00A20A56">
        <w:rPr>
          <w:rFonts w:ascii="標楷體" w:eastAsia="標楷體" w:hAnsi="Times New Roman" w:cs="Times New Roman"/>
          <w:sz w:val="20"/>
          <w:szCs w:val="24"/>
        </w:rPr>
        <w:t>10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6</w:t>
      </w:r>
      <w:r w:rsidRPr="00A20A56">
        <w:rPr>
          <w:rFonts w:ascii="標楷體" w:eastAsia="標楷體" w:hAnsi="Times New Roman" w:cs="Times New Roman"/>
          <w:sz w:val="20"/>
          <w:szCs w:val="24"/>
        </w:rPr>
        <w:t>.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06.14教師評審委員會修訂通過</w:t>
      </w:r>
    </w:p>
    <w:p w:rsidR="00042461" w:rsidRPr="00A20A56" w:rsidRDefault="00042461" w:rsidP="00042461">
      <w:pPr>
        <w:spacing w:line="200" w:lineRule="exact"/>
        <w:ind w:firstLineChars="2200" w:firstLine="4400"/>
        <w:rPr>
          <w:rFonts w:ascii="標楷體" w:eastAsia="標楷體" w:hAnsi="標楷體" w:cs="Times New Roman"/>
          <w:sz w:val="20"/>
          <w:szCs w:val="24"/>
        </w:rPr>
      </w:pPr>
      <w:r>
        <w:rPr>
          <w:rFonts w:ascii="標楷體" w:eastAsia="標楷體" w:hAnsi="標楷體" w:cs="Times New Roman" w:hint="eastAsia"/>
          <w:sz w:val="20"/>
          <w:szCs w:val="24"/>
        </w:rPr>
        <w:t>106.09.04</w:t>
      </w:r>
      <w:r w:rsidRPr="00A20A56">
        <w:rPr>
          <w:rFonts w:ascii="標楷體" w:eastAsia="標楷體" w:hAnsi="Times New Roman" w:cs="Times New Roman" w:hint="eastAsia"/>
          <w:sz w:val="20"/>
          <w:szCs w:val="24"/>
        </w:rPr>
        <w:t>教師評審委員會修訂通過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一、為提升本校專任師資素質，改進教學水準，特訂定本要點。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二、申請人資格：本校專任教師。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三、獎助範圍或項目：</w:t>
      </w:r>
    </w:p>
    <w:p w:rsidR="00042461" w:rsidRPr="00A20A56" w:rsidRDefault="00042461" w:rsidP="0004246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（一）</w:t>
      </w:r>
      <w:r w:rsidRPr="00A20A56">
        <w:rPr>
          <w:rFonts w:ascii="標楷體" w:eastAsia="標楷體" w:hAnsi="標楷體" w:cs="Times New Roman" w:hint="eastAsia"/>
          <w:szCs w:val="24"/>
        </w:rPr>
        <w:t>出版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、</w:t>
      </w:r>
      <w:r w:rsidRPr="00A20A56">
        <w:rPr>
          <w:rFonts w:ascii="標楷體" w:eastAsia="標楷體" w:hAnsi="標楷體" w:cs="Times New Roman" w:hint="eastAsia"/>
          <w:szCs w:val="24"/>
        </w:rPr>
        <w:t>編著與任教科目相關之教科書、工具書、譯作、講義、實習手冊，或設計編製新式教材、教學媒體與製作教學設備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，有助改進教學。</w:t>
      </w:r>
    </w:p>
    <w:p w:rsidR="00042461" w:rsidRPr="00A20A56" w:rsidRDefault="00042461" w:rsidP="0004246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（二）教師因教學需要</w:t>
      </w:r>
      <w:r w:rsidRPr="00A20A56">
        <w:rPr>
          <w:rFonts w:ascii="標楷體" w:eastAsia="標楷體" w:hAnsi="標楷體" w:cs="Times New Roman" w:hint="eastAsia"/>
          <w:kern w:val="0"/>
          <w:szCs w:val="24"/>
        </w:rPr>
        <w:t>，執行有關改進教學之計畫、研發創新教學方式或辦理與教學相關之校內外活動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標楷體" w:cs="Times New Roman" w:hint="eastAsia"/>
          <w:szCs w:val="24"/>
        </w:rPr>
        <w:t>（三）獎勵教學優良敎師。（其實施辦法另訂並經教師評審委員會審議通過）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（四）以本校名義指導學生參加校外所舉辦比賽者。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（五）</w:t>
      </w:r>
      <w:r w:rsidRPr="00A20A56">
        <w:rPr>
          <w:rFonts w:ascii="標楷體" w:eastAsia="標楷體" w:hAnsi="標楷體" w:cs="Times New Roman" w:hint="eastAsia"/>
          <w:szCs w:val="24"/>
        </w:rPr>
        <w:t>教師教學需要，執行有關改善教學方法，辦理學生校內外教學活動。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四、申請前項各款獎助應符合下列條件：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（一）著作、作品或計畫以在獎助年度前一年內已出版（刊）或完成者為限。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（二）曾接受其他單位發給相同性質之獎（補）助金者，不得申請本項獎助。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五、獎助金額：</w:t>
      </w:r>
    </w:p>
    <w:p w:rsidR="00042461" w:rsidRPr="00A20A56" w:rsidRDefault="00042461" w:rsidP="00042461">
      <w:pPr>
        <w:tabs>
          <w:tab w:val="left" w:pos="540"/>
        </w:tabs>
        <w:autoSpaceDE w:val="0"/>
        <w:autoSpaceDN w:val="0"/>
        <w:adjustRightInd w:val="0"/>
        <w:snapToGrid w:val="0"/>
        <w:spacing w:beforeLines="40" w:before="144" w:line="340" w:lineRule="exact"/>
        <w:ind w:left="708" w:hangingChars="295" w:hanging="708"/>
        <w:rPr>
          <w:rFonts w:ascii="新細明體" w:eastAsia="新細明體" w:hAnsi="Times New Roman" w:cs="新細明體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（一）</w:t>
      </w:r>
      <w:r w:rsidRPr="00A20A56">
        <w:rPr>
          <w:rFonts w:ascii="標楷體" w:eastAsia="標楷體" w:hAnsi="標楷體" w:cs="新細明體" w:hint="eastAsia"/>
          <w:kern w:val="0"/>
          <w:szCs w:val="24"/>
        </w:rPr>
        <w:t>出版、編著與任教科目相關之教科書、工具書、譯作等有ISBN登錄且為獎助年度前一年內已出版者，每案獎勵金以壹萬五仟元為上限。其獎勵金給予，依編著章節數量或頁數核給。</w:t>
      </w:r>
    </w:p>
    <w:p w:rsidR="00042461" w:rsidRPr="00A20A56" w:rsidRDefault="00042461" w:rsidP="00042461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（二）自製、設計教學設備或教學媒體、教材、</w:t>
      </w:r>
      <w:r w:rsidRPr="00A20A56">
        <w:rPr>
          <w:rFonts w:ascii="標楷體" w:eastAsia="標楷體" w:hAnsi="標楷體" w:cs="Times New Roman" w:hint="eastAsia"/>
          <w:szCs w:val="24"/>
        </w:rPr>
        <w:t>講義、實習手冊，</w:t>
      </w:r>
      <w:r w:rsidRPr="00A20A56">
        <w:rPr>
          <w:rFonts w:ascii="標楷體" w:eastAsia="標楷體" w:hAnsi="標楷體" w:cs="DFKaiShu-SB-Estd-BF" w:hint="eastAsia"/>
          <w:kern w:val="0"/>
          <w:szCs w:val="24"/>
        </w:rPr>
        <w:t>補助製作費用，採實報實銷方式核報，</w:t>
      </w:r>
      <w:r w:rsidR="0062285E" w:rsidRPr="0062285E">
        <w:rPr>
          <w:rFonts w:ascii="標楷體" w:eastAsia="標楷體" w:hAnsi="標楷體" w:cs="新細明體" w:hint="eastAsia"/>
        </w:rPr>
        <w:t>教材每案最多不得超過新臺幣貳萬元﹔教具及數位教材每案最多不得超過新臺幣伍萬元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，每人至多二案。再經成績評定，選出傑出者3名，每名可獲獎勵金壹萬伍仟元，優良者5名，每名可獲獎勵金壹萬元，佳作者7名，每名伍仟元，</w:t>
      </w:r>
      <w:r w:rsidRPr="00A20A56">
        <w:rPr>
          <w:rFonts w:ascii="標楷體" w:eastAsia="標楷體" w:hAnsi="標楷體" w:cs="Times New Roman" w:hint="eastAsia"/>
          <w:szCs w:val="24"/>
        </w:rPr>
        <w:t>其成績評定由教務處遴聘5-9位教師組成成績評量小組審議之。</w:t>
      </w:r>
    </w:p>
    <w:p w:rsidR="00042461" w:rsidRPr="00A20A56" w:rsidRDefault="00042461" w:rsidP="0004246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Times New Roman" w:cs="Times New Roman"/>
          <w:color w:val="000000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（三）執行有關</w:t>
      </w:r>
      <w:r w:rsidR="00FC776F" w:rsidRPr="00FC776F">
        <w:rPr>
          <w:rFonts w:ascii="標楷體" w:eastAsia="標楷體" w:hAnsi="標楷體" w:cs="Times New Roman" w:hint="eastAsia"/>
          <w:kern w:val="0"/>
          <w:szCs w:val="24"/>
        </w:rPr>
        <w:t>改進教學之計畫、研發創新教學方式或辦理與教學相關之校內外活動</w:t>
      </w:r>
      <w:r w:rsidR="00FC776F" w:rsidRPr="00FC776F">
        <w:rPr>
          <w:rFonts w:ascii="標楷體" w:eastAsia="標楷體" w:hAnsi="Times New Roman" w:cs="Times New Roman" w:hint="eastAsia"/>
          <w:kern w:val="0"/>
          <w:szCs w:val="24"/>
        </w:rPr>
        <w:t>，</w:t>
      </w:r>
      <w:r w:rsidR="00FC776F" w:rsidRPr="00FC776F">
        <w:rPr>
          <w:rFonts w:ascii="標楷體" w:eastAsia="標楷體" w:hAnsi="標楷體" w:cs="Times New Roman" w:hint="eastAsia"/>
          <w:kern w:val="0"/>
          <w:szCs w:val="24"/>
        </w:rPr>
        <w:t>每人每年最高以</w:t>
      </w:r>
      <w:r w:rsidR="00FC776F" w:rsidRPr="00FC776F">
        <w:rPr>
          <w:rFonts w:ascii="標楷體" w:eastAsia="標楷體" w:hAnsi="Times New Roman" w:cs="Times New Roman" w:hint="eastAsia"/>
          <w:kern w:val="0"/>
          <w:szCs w:val="24"/>
        </w:rPr>
        <w:t>壹拾萬元為上限</w:t>
      </w:r>
      <w:r w:rsidR="00FC776F" w:rsidRPr="00FC776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42461" w:rsidRPr="00A20A56" w:rsidRDefault="00042461" w:rsidP="00042461">
      <w:pPr>
        <w:ind w:left="677" w:hangingChars="282" w:hanging="677"/>
        <w:rPr>
          <w:rFonts w:ascii="標楷體" w:eastAsia="標楷體" w:hAnsi="標楷體" w:cs="Times New Roman"/>
          <w:szCs w:val="24"/>
        </w:rPr>
      </w:pPr>
      <w:r w:rsidRPr="00A20A56">
        <w:rPr>
          <w:rFonts w:ascii="標楷體" w:eastAsia="標楷體" w:hAnsi="標楷體" w:cs="Times New Roman" w:hint="eastAsia"/>
          <w:szCs w:val="24"/>
        </w:rPr>
        <w:lastRenderedPageBreak/>
        <w:t>（</w:t>
      </w:r>
      <w:r>
        <w:rPr>
          <w:rFonts w:ascii="標楷體" w:eastAsia="標楷體" w:hAnsi="標楷體" w:cs="Times New Roman" w:hint="eastAsia"/>
          <w:szCs w:val="24"/>
        </w:rPr>
        <w:t>四</w:t>
      </w:r>
      <w:r w:rsidRPr="00A20A56">
        <w:rPr>
          <w:rFonts w:ascii="標楷體" w:eastAsia="標楷體" w:hAnsi="標楷體" w:cs="Times New Roman" w:hint="eastAsia"/>
          <w:szCs w:val="24"/>
        </w:rPr>
        <w:t>）獎勵教學優良敎師，每名獲獎敎師獎勵金壹萬伍仟元整。</w:t>
      </w:r>
    </w:p>
    <w:p w:rsidR="00042461" w:rsidRPr="00A20A56" w:rsidRDefault="00042461" w:rsidP="00042461">
      <w:pPr>
        <w:ind w:left="677" w:hangingChars="282" w:hanging="677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（</w:t>
      </w:r>
      <w:r>
        <w:rPr>
          <w:rFonts w:ascii="標楷體" w:eastAsia="標楷體" w:hAnsi="Times New Roman" w:cs="Times New Roman" w:hint="eastAsia"/>
          <w:kern w:val="0"/>
          <w:szCs w:val="24"/>
        </w:rPr>
        <w:t>五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）指導學生專題製作成果參加比賽：</w:t>
      </w:r>
    </w:p>
    <w:p w:rsidR="00042461" w:rsidRPr="00A20A56" w:rsidRDefault="00042461" w:rsidP="00042461">
      <w:pPr>
        <w:autoSpaceDE w:val="0"/>
        <w:autoSpaceDN w:val="0"/>
        <w:adjustRightInd w:val="0"/>
        <w:ind w:leftChars="300" w:left="900" w:hangingChars="75" w:hanging="18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1.若主辦單位有獎勵金額，經審核後提撥對等獎金獎勵，但最高以拾萬元為上限。若主辦單位未設獎勵金額，其所參加為國際性活動者，則依第一名、第二名、第三名、優選、佳作的名次，經審核後最高分別給予拾萬元、捌萬元、陸萬元、肆萬元、貳萬元的獎勵金；其所參加為全國性活動者，則依第一名、第二名、第三名、優選、佳作的名次，經審核後最高分別給予肆萬元、參萬元、貳萬元、壹萬元、伍仟元的獎勵金；其所參加為區域性活動者，則依第一名、第二名、第三名、優選、佳作的名次，經審核後最高分別給予伍仟元、肆仟元、參仟元、貳仟元、壹仟元的獎勵金。</w:t>
      </w:r>
    </w:p>
    <w:p w:rsidR="00042461" w:rsidRPr="00A20A56" w:rsidRDefault="00042461" w:rsidP="00042461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2.上述獎勵金之頒發，同一案擇一條例獎勵，不可重複申請。</w:t>
      </w:r>
    </w:p>
    <w:p w:rsidR="00042461" w:rsidRPr="00A20A56" w:rsidRDefault="00042461" w:rsidP="00042461">
      <w:pPr>
        <w:autoSpaceDE w:val="0"/>
        <w:autoSpaceDN w:val="0"/>
        <w:adjustRightInd w:val="0"/>
        <w:ind w:leftChars="300" w:left="900" w:hangingChars="75" w:hanging="18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3.其國際性認定為不含大陸地區、港澳地區，須有3個國家（含）以上參與競賽；其全國性認定為實際參賽對象，涵蓋全國北、中、南、東區3個區域（含）以上，且參賽須達30隊（含）以上或作品達50件（含）以上，若無則比照區域性競賽標準給予獎勵；其區域性認定為實際參賽對象，涵蓋全國北、中、南、東區之其中2個區域（含）以下。</w:t>
      </w:r>
    </w:p>
    <w:p w:rsidR="00042461" w:rsidRPr="00A20A56" w:rsidRDefault="00042461" w:rsidP="00042461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六、獎助名額：每年由學校教師評審委員會（以下簡稱校教評會）於審定獎助經費之年度使用預算時議定之。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七、申請時間：</w:t>
      </w:r>
      <w:r w:rsidRPr="00A20A56">
        <w:rPr>
          <w:rFonts w:ascii="標楷體" w:eastAsia="標楷體" w:hAnsi="Times New Roman" w:cs="Times New Roman" w:hint="eastAsia"/>
          <w:color w:val="000000"/>
          <w:kern w:val="0"/>
          <w:szCs w:val="24"/>
        </w:rPr>
        <w:t>申請日期每年11月30日前。</w:t>
      </w:r>
    </w:p>
    <w:p w:rsidR="00042461" w:rsidRPr="00A20A56" w:rsidRDefault="00042461" w:rsidP="00042461">
      <w:pPr>
        <w:autoSpaceDE w:val="0"/>
        <w:autoSpaceDN w:val="0"/>
        <w:adjustRightInd w:val="0"/>
        <w:ind w:left="2400" w:hangingChars="1000" w:hanging="240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八、申請及審核程序：每一人填妥申請表（格式另定，人事室備索）一份，檢附相關資料文件，提經科</w:t>
      </w:r>
      <w:r w:rsidR="009F3DAB">
        <w:rPr>
          <w:rFonts w:ascii="標楷體" w:eastAsia="標楷體" w:hAnsi="Times New Roman" w:cs="Times New Roman" w:hint="eastAsia"/>
          <w:kern w:val="0"/>
          <w:szCs w:val="24"/>
        </w:rPr>
        <w:t>(中心)教評會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會議審查通過後，提報校教評會核定。</w:t>
      </w:r>
    </w:p>
    <w:p w:rsidR="00042461" w:rsidRPr="00A20A56" w:rsidRDefault="00042461" w:rsidP="00042461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九、各項獎助經費之核支，獎助款受領人應依規定程序申請核撥。</w:t>
      </w:r>
    </w:p>
    <w:p w:rsidR="00042461" w:rsidRPr="00A20A56" w:rsidRDefault="00042461" w:rsidP="00042461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十、獎助款受領人須將計畫執行成果及相關資料文件乙份，送交技術合作處集結成冊存圖書館，執行清冊上網及成果發表由技術合作處負責。</w:t>
      </w:r>
    </w:p>
    <w:p w:rsidR="00042461" w:rsidRPr="00A20A56" w:rsidRDefault="00042461" w:rsidP="0004246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Times New Roman" w:cs="Times New Roman"/>
          <w:kern w:val="0"/>
          <w:szCs w:val="24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十一、</w:t>
      </w:r>
      <w:r w:rsidRPr="00A20A56">
        <w:rPr>
          <w:rFonts w:ascii="標楷體" w:eastAsia="標楷體" w:hAnsi="標楷體" w:cs="Times New Roman" w:hint="eastAsia"/>
          <w:szCs w:val="24"/>
        </w:rPr>
        <w:t>本要點之經費來源，為教育部獎助改善師資經費，依年度預算決定金額及獎勵名額，經費中斷或刪減時，本辦法得停止實施或酌減獎助金。</w:t>
      </w:r>
    </w:p>
    <w:p w:rsidR="00631DDE" w:rsidRPr="00FB674B" w:rsidRDefault="00042461">
      <w:pPr>
        <w:rPr>
          <w:rFonts w:ascii="Calibri" w:eastAsia="新細明體" w:hAnsi="Calibri" w:cs="Times New Roman" w:hint="eastAsia"/>
        </w:rPr>
      </w:pPr>
      <w:r w:rsidRPr="00A20A56">
        <w:rPr>
          <w:rFonts w:ascii="標楷體" w:eastAsia="標楷體" w:hAnsi="Times New Roman" w:cs="Times New Roman" w:hint="eastAsia"/>
          <w:kern w:val="0"/>
          <w:szCs w:val="24"/>
        </w:rPr>
        <w:t>十二、本要點經校教評會會議通過後，</w:t>
      </w:r>
      <w:r w:rsidRPr="00A20A56">
        <w:rPr>
          <w:rFonts w:ascii="標楷體" w:eastAsia="標楷體" w:hAnsi="標楷體" w:cs="Times New Roman" w:hint="eastAsia"/>
          <w:szCs w:val="24"/>
        </w:rPr>
        <w:t>陳請</w:t>
      </w:r>
      <w:r w:rsidRPr="00A20A56">
        <w:rPr>
          <w:rFonts w:ascii="標楷體" w:eastAsia="標楷體" w:hAnsi="標楷體" w:cs="Times New Roman"/>
          <w:szCs w:val="24"/>
        </w:rPr>
        <w:t xml:space="preserve"> </w:t>
      </w:r>
      <w:r w:rsidRPr="00A20A56">
        <w:rPr>
          <w:rFonts w:ascii="標楷體" w:eastAsia="標楷體" w:hAnsi="標楷體" w:cs="Times New Roman" w:hint="eastAsia"/>
          <w:szCs w:val="24"/>
        </w:rPr>
        <w:t>校長核定後公布施行，</w:t>
      </w:r>
      <w:r w:rsidRPr="00A20A56">
        <w:rPr>
          <w:rFonts w:ascii="標楷體" w:eastAsia="標楷體" w:hAnsi="Times New Roman" w:cs="Times New Roman" w:hint="eastAsia"/>
          <w:kern w:val="0"/>
          <w:szCs w:val="24"/>
        </w:rPr>
        <w:t>修正時亦同。</w:t>
      </w:r>
      <w:bookmarkStart w:id="0" w:name="_GoBack"/>
      <w:bookmarkEnd w:id="0"/>
    </w:p>
    <w:sectPr w:rsidR="00631DDE" w:rsidRPr="00FB6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27" w:rsidRDefault="00846027" w:rsidP="00FD3271">
      <w:r>
        <w:separator/>
      </w:r>
    </w:p>
  </w:endnote>
  <w:endnote w:type="continuationSeparator" w:id="0">
    <w:p w:rsidR="00846027" w:rsidRDefault="00846027" w:rsidP="00F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27" w:rsidRDefault="00846027" w:rsidP="00FD3271">
      <w:r>
        <w:separator/>
      </w:r>
    </w:p>
  </w:footnote>
  <w:footnote w:type="continuationSeparator" w:id="0">
    <w:p w:rsidR="00846027" w:rsidRDefault="00846027" w:rsidP="00FD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1"/>
    <w:rsid w:val="00042461"/>
    <w:rsid w:val="001E0E1A"/>
    <w:rsid w:val="002905F7"/>
    <w:rsid w:val="002A1506"/>
    <w:rsid w:val="0054766C"/>
    <w:rsid w:val="00586F21"/>
    <w:rsid w:val="00607930"/>
    <w:rsid w:val="0062285E"/>
    <w:rsid w:val="00800EE1"/>
    <w:rsid w:val="00846027"/>
    <w:rsid w:val="009F3DAB"/>
    <w:rsid w:val="00AA267C"/>
    <w:rsid w:val="00E94A6B"/>
    <w:rsid w:val="00FB674B"/>
    <w:rsid w:val="00FC776F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7D03E-6081-4254-B86A-5CA9FFE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2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陳美惠</dc:creator>
  <cp:keywords/>
  <dc:description/>
  <cp:lastModifiedBy>陳儀欣</cp:lastModifiedBy>
  <cp:revision>2</cp:revision>
  <dcterms:created xsi:type="dcterms:W3CDTF">2017-12-13T07:48:00Z</dcterms:created>
  <dcterms:modified xsi:type="dcterms:W3CDTF">2017-12-13T07:48:00Z</dcterms:modified>
</cp:coreProperties>
</file>